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70" w:rsidRDefault="00A11A70" w:rsidP="005038FF">
      <w:pPr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0"/>
      </w:tblGrid>
      <w:tr w:rsidR="00A11A70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fr-FR"/>
              </w:rPr>
            </w:pPr>
            <w:r w:rsidRPr="005038FF">
              <w:rPr>
                <w:rFonts w:ascii="Calibri" w:eastAsia="Calibri" w:hAnsi="Calibri" w:cs="Calibri"/>
                <w:sz w:val="24"/>
                <w:lang w:val="fr-FR"/>
              </w:rPr>
              <w:t>Nom EES   : Université Ibn Khaldoun de Tiaret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Département : BIOLOGIE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2"/>
      </w:tblGrid>
      <w:tr w:rsidR="00A11A70" w:rsidRPr="00467830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lang w:val="fr-FR"/>
              </w:rPr>
            </w:pPr>
            <w:r w:rsidRPr="005038FF">
              <w:rPr>
                <w:rFonts w:ascii="Calibri" w:eastAsia="Calibri" w:hAnsi="Calibri" w:cs="Calibri"/>
                <w:b/>
                <w:sz w:val="28"/>
                <w:lang w:val="fr-FR"/>
              </w:rPr>
              <w:t>SYLLABUS DE LA MATIERE</w:t>
            </w:r>
          </w:p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b/>
                <w:lang w:val="fr-FR"/>
              </w:rPr>
              <w:t>(à publier dans le site Web de l’institution)</w:t>
            </w:r>
          </w:p>
        </w:tc>
      </w:tr>
      <w:tr w:rsidR="00A11A70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M</w:t>
            </w:r>
            <w:r w:rsidR="00C24F85">
              <w:rPr>
                <w:rFonts w:ascii="Calibri" w:eastAsia="Calibri" w:hAnsi="Calibri" w:cs="Calibri"/>
                <w:sz w:val="36"/>
              </w:rPr>
              <w:t>ICROBIOLOGIE INDUSTRIELLE</w:t>
            </w:r>
            <w:r w:rsidR="00467830">
              <w:rPr>
                <w:rFonts w:ascii="Calibri" w:eastAsia="Calibri" w:hAnsi="Calibri" w:cs="Calibri"/>
                <w:sz w:val="36"/>
              </w:rPr>
              <w:t xml:space="preserve">/L3 MICROBIOLOGIE 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A11A70"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ENSEIGNANT DU COURS MAGISTRAL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KHADEM Hafidha</w:t>
            </w:r>
          </w:p>
        </w:tc>
      </w:tr>
      <w:tr w:rsidR="00A11A70" w:rsidRPr="00467830">
        <w:trPr>
          <w:trHeight w:val="1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A11A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Réception des étudiants par semaine</w:t>
            </w:r>
          </w:p>
        </w:tc>
      </w:tr>
      <w:tr w:rsidR="00A11A70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hafidha.khadem@univ-tiaret.dz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C24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0</w:t>
            </w:r>
            <w:r w:rsidR="00C24F85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H</w:t>
            </w:r>
            <w:r w:rsidR="00C24F85">
              <w:rPr>
                <w:rFonts w:ascii="Calibri" w:eastAsia="Calibri" w:hAnsi="Calibri" w:cs="Calibri"/>
              </w:rPr>
              <w:t xml:space="preserve">00 </w:t>
            </w:r>
            <w:r>
              <w:rPr>
                <w:rFonts w:ascii="Calibri" w:eastAsia="Calibri" w:hAnsi="Calibri" w:cs="Calibri"/>
              </w:rPr>
              <w:t>à 11H    </w:t>
            </w:r>
          </w:p>
        </w:tc>
      </w:tr>
      <w:tr w:rsidR="00A11A70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Tél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bureau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    /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    /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A11A70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Télsecrétariat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   /  </w:t>
            </w:r>
          </w:p>
        </w:tc>
      </w:tr>
      <w:tr w:rsidR="00A11A70"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Autre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personnel</w:t>
            </w:r>
            <w:proofErr w:type="spellEnd"/>
            <w:r>
              <w:rPr>
                <w:rFonts w:ascii="Calibri" w:eastAsia="Calibri" w:hAnsi="Calibri" w:cs="Calibri"/>
              </w:rPr>
              <w:t>: 0542699969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Bâtiment</w:t>
            </w:r>
            <w:proofErr w:type="spellEnd"/>
            <w:r>
              <w:rPr>
                <w:rFonts w:ascii="Calibri" w:eastAsia="Calibri" w:hAnsi="Calibri" w:cs="Calibri"/>
              </w:rPr>
              <w:t xml:space="preserve"> :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</w:t>
            </w:r>
            <w:r w:rsidR="002B64A7">
              <w:rPr>
                <w:rFonts w:ascii="Calibri" w:eastAsia="Calibri" w:hAnsi="Calibri" w:cs="Calibri"/>
              </w:rPr>
              <w:t xml:space="preserve">AMPHI </w:t>
            </w:r>
            <w:r w:rsidR="00313B59"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 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PAV A2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3"/>
        <w:gridCol w:w="2206"/>
        <w:gridCol w:w="782"/>
        <w:gridCol w:w="832"/>
        <w:gridCol w:w="781"/>
        <w:gridCol w:w="838"/>
        <w:gridCol w:w="782"/>
        <w:gridCol w:w="834"/>
      </w:tblGrid>
      <w:tr w:rsidR="00A11A70" w:rsidRPr="00467830"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5038FF">
              <w:rPr>
                <w:rFonts w:ascii="Calibri" w:eastAsia="Calibri" w:hAnsi="Calibri" w:cs="Calibri"/>
                <w:sz w:val="36"/>
                <w:lang w:val="fr-FR"/>
              </w:rPr>
              <w:t>TRAVAUX DIRIGES</w:t>
            </w:r>
          </w:p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sz w:val="36"/>
                <w:lang w:val="fr-FR"/>
              </w:rPr>
              <w:t>(Réception des étudiants par semaine)</w:t>
            </w:r>
          </w:p>
        </w:tc>
      </w:tr>
      <w:tr w:rsidR="00A11A70"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Bureau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salleréception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A11A70"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A11A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A11A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103A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BE0702">
              <w:rPr>
                <w:rFonts w:ascii="Calibri" w:eastAsia="Calibri" w:hAnsi="Calibri" w:cs="Calibri"/>
              </w:rPr>
              <w:t>eure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944C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944C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  <w:r w:rsidR="00944C42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  /   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/     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096"/>
        <w:gridCol w:w="2206"/>
        <w:gridCol w:w="832"/>
        <w:gridCol w:w="840"/>
        <w:gridCol w:w="772"/>
        <w:gridCol w:w="828"/>
        <w:gridCol w:w="773"/>
        <w:gridCol w:w="831"/>
      </w:tblGrid>
      <w:tr w:rsidR="00A11A70" w:rsidRPr="00467830" w:rsidTr="00103A06">
        <w:trPr>
          <w:trHeight w:val="1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5038FF">
              <w:rPr>
                <w:rFonts w:ascii="Calibri" w:eastAsia="Calibri" w:hAnsi="Calibri" w:cs="Calibri"/>
                <w:sz w:val="36"/>
                <w:lang w:val="fr-FR"/>
              </w:rPr>
              <w:t>TRAVAUX PRATIQUES</w:t>
            </w:r>
          </w:p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sz w:val="36"/>
                <w:lang w:val="fr-FR"/>
              </w:rPr>
              <w:t>(Réception des étudiants par semaine)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 xml:space="preserve">NOMS ET PRENOMS DES ENSEIGNANTS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Bureau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salleréception</w:t>
            </w:r>
            <w:proofErr w:type="spellEnd"/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A11A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11A70" w:rsidRDefault="00A11A7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1A70" w:rsidRDefault="00103A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BE0702">
              <w:rPr>
                <w:rFonts w:ascii="Calibri" w:eastAsia="Calibri" w:hAnsi="Calibri" w:cs="Calibri"/>
              </w:rPr>
              <w:t>eure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 w:rsidP="00103A0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03A06">
              <w:rPr>
                <w:rFonts w:ascii="Calibri" w:eastAsia="Calibri" w:hAnsi="Calibri" w:cs="Calibri"/>
                <w:sz w:val="18"/>
                <w:szCs w:val="18"/>
              </w:rPr>
              <w:t>    </w:t>
            </w:r>
            <w:proofErr w:type="spellStart"/>
            <w:r w:rsidR="00103A06" w:rsidRPr="00103A06">
              <w:rPr>
                <w:rFonts w:ascii="Calibri" w:eastAsia="Calibri" w:hAnsi="Calibri" w:cs="Calibri"/>
                <w:sz w:val="18"/>
                <w:szCs w:val="18"/>
              </w:rPr>
              <w:t>Mekhloufi</w:t>
            </w:r>
            <w:proofErr w:type="spellEnd"/>
            <w:r w:rsidR="00103A06" w:rsidRPr="00103A06">
              <w:rPr>
                <w:rFonts w:ascii="Calibri" w:eastAsia="Calibri" w:hAnsi="Calibri" w:cs="Calibri"/>
                <w:sz w:val="18"/>
                <w:szCs w:val="18"/>
              </w:rPr>
              <w:t xml:space="preserve"> Omar </w:t>
            </w:r>
            <w:proofErr w:type="spellStart"/>
            <w:r w:rsidR="00103A06" w:rsidRPr="00103A06">
              <w:rPr>
                <w:rFonts w:ascii="Calibri" w:eastAsia="Calibri" w:hAnsi="Calibri" w:cs="Calibri"/>
                <w:sz w:val="18"/>
                <w:szCs w:val="18"/>
              </w:rPr>
              <w:t>amine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  <w:proofErr w:type="spellStart"/>
            <w:r w:rsidR="00103A06">
              <w:rPr>
                <w:rFonts w:ascii="Calibri" w:eastAsia="Calibri" w:hAnsi="Calibri" w:cs="Calibri"/>
              </w:rPr>
              <w:t>Labo</w:t>
            </w:r>
            <w:proofErr w:type="spellEnd"/>
            <w:r w:rsidR="00103A06">
              <w:rPr>
                <w:rFonts w:ascii="Calibri" w:eastAsia="Calibri" w:hAnsi="Calibri" w:cs="Calibri"/>
              </w:rPr>
              <w:t xml:space="preserve"> A1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103A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103A06" w:rsidP="00103A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9h30 à 12h30</w:t>
            </w:r>
            <w:r w:rsidR="00BE0702">
              <w:rPr>
                <w:rFonts w:ascii="Calibri" w:eastAsia="Calibri" w:hAnsi="Calibri" w:cs="Calibri"/>
              </w:rPr>
              <w:t>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 w:rsidTr="00103A06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p w:rsidR="00FC0420" w:rsidRDefault="00FC0420">
      <w:pPr>
        <w:rPr>
          <w:rFonts w:ascii="Calibri" w:eastAsia="Calibri" w:hAnsi="Calibri" w:cs="Calibri"/>
        </w:rPr>
      </w:pPr>
    </w:p>
    <w:p w:rsidR="00F80C0A" w:rsidRDefault="00F80C0A">
      <w:pPr>
        <w:rPr>
          <w:rFonts w:ascii="Calibri" w:eastAsia="Calibri" w:hAnsi="Calibri" w:cs="Calibri"/>
        </w:rPr>
      </w:pPr>
    </w:p>
    <w:p w:rsidR="00F80C0A" w:rsidRDefault="00F80C0A">
      <w:pPr>
        <w:rPr>
          <w:rFonts w:ascii="Calibri" w:eastAsia="Calibri" w:hAnsi="Calibri" w:cs="Calibri"/>
        </w:rPr>
      </w:pPr>
    </w:p>
    <w:p w:rsidR="005038FF" w:rsidRDefault="005038FF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547"/>
        <w:gridCol w:w="6513"/>
      </w:tblGrid>
      <w:tr w:rsidR="00A11A70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DESCRIPTIF DU COURS</w:t>
            </w:r>
          </w:p>
        </w:tc>
      </w:tr>
      <w:tr w:rsidR="00A11A70" w:rsidRPr="0046783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Objectif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BF4" w:rsidRPr="00383BF4" w:rsidRDefault="00383BF4" w:rsidP="00383BF4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383BF4">
              <w:rPr>
                <w:rFonts w:ascii="Calibri" w:eastAsia="Calibri" w:hAnsi="Calibri" w:cs="Calibri"/>
                <w:lang w:val="fr-FR"/>
              </w:rPr>
              <w:t>Cette matière permet l’étude :</w:t>
            </w:r>
          </w:p>
          <w:p w:rsidR="00383BF4" w:rsidRPr="00383BF4" w:rsidRDefault="00383BF4" w:rsidP="00383BF4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383BF4">
              <w:rPr>
                <w:rFonts w:ascii="Calibri" w:eastAsia="Calibri" w:hAnsi="Calibri" w:cs="Calibri"/>
                <w:lang w:val="fr-FR"/>
              </w:rPr>
              <w:t>- Du fonctionnement des fermenteurs et de la pratique industrielle des fermentations.</w:t>
            </w:r>
          </w:p>
          <w:p w:rsidR="00383BF4" w:rsidRPr="00383BF4" w:rsidRDefault="00383BF4" w:rsidP="001D6A17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383BF4">
              <w:rPr>
                <w:rFonts w:ascii="Calibri" w:eastAsia="Calibri" w:hAnsi="Calibri" w:cs="Calibri"/>
                <w:lang w:val="fr-FR"/>
              </w:rPr>
              <w:t>- Des potentialités des souches microbiennes en matière de biosynthèse de métabolitesimportants (vaccins, antibiotiques, enzymes, protéines, levures, P.O.U., fromages,arômes,...)</w:t>
            </w:r>
          </w:p>
          <w:p w:rsidR="00383BF4" w:rsidRPr="00383BF4" w:rsidRDefault="00383BF4" w:rsidP="001D6A17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383BF4">
              <w:rPr>
                <w:rFonts w:ascii="Calibri" w:eastAsia="Calibri" w:hAnsi="Calibri" w:cs="Calibri"/>
                <w:lang w:val="fr-FR"/>
              </w:rPr>
              <w:t>- Des optimisations et des améliorations de souches sauvages (facteurs et conditions dumilieu, mutagénèse, recombinaison génétique en vue d’une production maximale demétabolites.</w:t>
            </w:r>
          </w:p>
          <w:p w:rsidR="00A11A70" w:rsidRPr="005038FF" w:rsidRDefault="00383BF4" w:rsidP="00383BF4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fr-FR"/>
              </w:rPr>
            </w:pPr>
            <w:r w:rsidRPr="00383BF4">
              <w:rPr>
                <w:rFonts w:ascii="Calibri" w:eastAsia="Calibri" w:hAnsi="Calibri" w:cs="Calibri"/>
                <w:lang w:val="fr-FR"/>
              </w:rPr>
              <w:t>Des méthodes d’isolement, de purification et de l’obtention des métabolites.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Type </w:t>
            </w:r>
            <w:proofErr w:type="spellStart"/>
            <w:r>
              <w:rPr>
                <w:rFonts w:ascii="Calibri" w:eastAsia="Calibri" w:hAnsi="Calibri" w:cs="Calibri"/>
              </w:rPr>
              <w:t>UnitéEnseignement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  UE</w:t>
            </w:r>
            <w:r w:rsidR="00073B4F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A11A70" w:rsidRPr="0046783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Contenusuccinct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4F" w:rsidRPr="005038FF" w:rsidRDefault="00073B4F" w:rsidP="00073B4F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</w:p>
          <w:p w:rsidR="00036005" w:rsidRPr="00036005" w:rsidRDefault="00036005" w:rsidP="00F40EB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1. Introduction: Les domaines d’activité d la microbiologie industrielle et intérêt de l’utilisationdes microorganismes, cellule bactérienne : produit microbien d’intérêt industriel</w:t>
            </w:r>
          </w:p>
          <w:p w:rsidR="00036005" w:rsidRPr="00036005" w:rsidRDefault="00036005" w:rsidP="00F40EB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2. Les Microorganismes utiles (Archaea, bactéries, Archaea, champignons, algues et Virus) :Rappel de Taxonomie, importance des microorganismes en industrie.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3. Les milieux de culture industriels.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4. Les fermentations industrielles :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 fermenteur</w:t>
            </w:r>
          </w:p>
          <w:p w:rsidR="00036005" w:rsidRPr="00036005" w:rsidRDefault="00036005" w:rsidP="00A30309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protéines d’organismes unicellulaires : les P.O.U. ou SCP, les organismes utilisés et lessubstrats bon marché les plus adaptés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5. Les produits de fermentations industrielles :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5.1. Les métabolites primaires obtenus par fermentation microbienne: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acides aminés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acides organiques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Biogaz (H2, CH4, ...)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vaccins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5.2. Les métabolites secondaires :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antibiotiques (pénicilline, streptomycine, tétracycline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vitamines (B12)</w:t>
            </w:r>
          </w:p>
          <w:p w:rsidR="00036005" w:rsidRPr="00036005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-Les polysaccharides</w:t>
            </w:r>
          </w:p>
          <w:p w:rsidR="00A11A70" w:rsidRPr="005038FF" w:rsidRDefault="00036005" w:rsidP="00036005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036005">
              <w:rPr>
                <w:rFonts w:ascii="Calibri" w:eastAsia="Calibri" w:hAnsi="Calibri" w:cs="Calibri"/>
                <w:lang w:val="fr-FR"/>
              </w:rPr>
              <w:t>5.3. Les enzymes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Crédits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matière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EB0C5A">
              <w:rPr>
                <w:rFonts w:ascii="Calibri" w:eastAsia="Calibri" w:hAnsi="Calibri" w:cs="Calibri"/>
              </w:rPr>
              <w:t>5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matière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 w:rsidR="00EB0C5A">
              <w:rPr>
                <w:rFonts w:ascii="Calibri" w:eastAsia="Calibri" w:hAnsi="Calibri" w:cs="Calibri"/>
              </w:rPr>
              <w:t>3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PondérationParticipation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   /  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PondérationAssiduité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   /  </w:t>
            </w:r>
          </w:p>
        </w:tc>
      </w:tr>
      <w:tr w:rsidR="00A11A7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CalculMoyenne</w:t>
            </w:r>
            <w:proofErr w:type="spellEnd"/>
            <w:r>
              <w:rPr>
                <w:rFonts w:ascii="Calibri" w:eastAsia="Calibri" w:hAnsi="Calibri" w:cs="Calibri"/>
              </w:rPr>
              <w:t xml:space="preserve"> C.C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   Contrôlecontinu</w:t>
            </w:r>
            <w:r w:rsidR="00812E1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0% et </w:t>
            </w:r>
            <w:proofErr w:type="spellStart"/>
            <w:r>
              <w:rPr>
                <w:rFonts w:ascii="Calibri" w:eastAsia="Calibri" w:hAnsi="Calibri" w:cs="Calibri"/>
              </w:rPr>
              <w:t>examen</w:t>
            </w:r>
            <w:proofErr w:type="spellEnd"/>
            <w:r>
              <w:rPr>
                <w:rFonts w:ascii="Calibri" w:eastAsia="Calibri" w:hAnsi="Calibri" w:cs="Calibri"/>
              </w:rPr>
              <w:t>  </w:t>
            </w:r>
            <w:r w:rsidR="00812E10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0%</w:t>
            </w:r>
          </w:p>
        </w:tc>
      </w:tr>
      <w:tr w:rsidR="00A11A70" w:rsidRPr="00467830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Compétencesvisées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2D2E87" w:rsidRDefault="00BE0702" w:rsidP="00F50E6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 </w:t>
            </w:r>
            <w:r w:rsidR="00856566">
              <w:rPr>
                <w:rFonts w:ascii="Calibri" w:eastAsia="Calibri" w:hAnsi="Calibri" w:cs="Calibri"/>
                <w:lang w:val="fr-FR"/>
              </w:rPr>
              <w:t>A</w:t>
            </w:r>
            <w:r w:rsidR="00856566" w:rsidRPr="00B3191D">
              <w:rPr>
                <w:rStyle w:val="markedcontent"/>
                <w:lang w:val="fr-FR"/>
              </w:rPr>
              <w:t xml:space="preserve">l’issue de </w:t>
            </w:r>
            <w:r w:rsidR="00856566">
              <w:rPr>
                <w:rStyle w:val="markedcontent"/>
                <w:lang w:val="fr-FR"/>
              </w:rPr>
              <w:t>cette</w:t>
            </w:r>
            <w:r w:rsidR="00856566" w:rsidRPr="00B3191D">
              <w:rPr>
                <w:rStyle w:val="markedcontent"/>
                <w:lang w:val="fr-FR"/>
              </w:rPr>
              <w:t xml:space="preserve"> formation </w:t>
            </w:r>
            <w:r w:rsidR="00856566">
              <w:rPr>
                <w:rStyle w:val="markedcontent"/>
                <w:lang w:val="fr-FR"/>
              </w:rPr>
              <w:t>l</w:t>
            </w:r>
            <w:r w:rsidR="00B3191D" w:rsidRPr="00B3191D">
              <w:rPr>
                <w:rStyle w:val="markedcontent"/>
                <w:lang w:val="fr-FR"/>
              </w:rPr>
              <w:t xml:space="preserve">‘ </w:t>
            </w:r>
            <w:r w:rsidR="00856566">
              <w:rPr>
                <w:rStyle w:val="markedcontent"/>
                <w:lang w:val="fr-FR"/>
              </w:rPr>
              <w:t>étudiant</w:t>
            </w:r>
            <w:r w:rsidR="00B3191D" w:rsidRPr="00B3191D">
              <w:rPr>
                <w:rStyle w:val="markedcontent"/>
                <w:lang w:val="fr-FR"/>
              </w:rPr>
              <w:t xml:space="preserve"> devrait pouvoir répondre aux exigences </w:t>
            </w:r>
            <w:r w:rsidR="00556F75" w:rsidRPr="00B3191D">
              <w:rPr>
                <w:rStyle w:val="markedcontent"/>
                <w:lang w:val="fr-FR"/>
              </w:rPr>
              <w:t>impo</w:t>
            </w:r>
            <w:r w:rsidR="00F50E62">
              <w:rPr>
                <w:rStyle w:val="markedcontent"/>
                <w:lang w:val="fr-FR"/>
              </w:rPr>
              <w:t>s</w:t>
            </w:r>
            <w:r w:rsidR="00556F75">
              <w:rPr>
                <w:rStyle w:val="markedcontent"/>
                <w:lang w:val="fr-FR"/>
              </w:rPr>
              <w:t xml:space="preserve">ées </w:t>
            </w:r>
            <w:r w:rsidR="00F50E62">
              <w:rPr>
                <w:rStyle w:val="markedcontent"/>
                <w:lang w:val="fr-FR"/>
              </w:rPr>
              <w:t xml:space="preserve">dans  le </w:t>
            </w:r>
            <w:r w:rsidR="00B3191D" w:rsidRPr="00B3191D">
              <w:rPr>
                <w:rStyle w:val="markedcontent"/>
                <w:lang w:val="fr-FR"/>
              </w:rPr>
              <w:t>domaine du travail ou laboratoires que dans la recherche et de l’enseignement supérieur</w:t>
            </w:r>
            <w:r w:rsidR="00B3191D" w:rsidRPr="00B3191D">
              <w:rPr>
                <w:lang w:val="fr-FR"/>
              </w:rPr>
              <w:br/>
            </w:r>
            <w:r w:rsidRPr="005038FF">
              <w:rPr>
                <w:rFonts w:ascii="Calibri" w:eastAsia="Calibri" w:hAnsi="Calibri" w:cs="Calibri"/>
                <w:lang w:val="fr-FR"/>
              </w:rPr>
              <w:t>    </w:t>
            </w:r>
          </w:p>
        </w:tc>
      </w:tr>
    </w:tbl>
    <w:p w:rsidR="00A11A70" w:rsidRDefault="00A11A70">
      <w:pPr>
        <w:rPr>
          <w:rFonts w:ascii="Calibri" w:eastAsia="Calibri" w:hAnsi="Calibri" w:cs="Calibri"/>
          <w:lang w:val="fr-FR"/>
        </w:rPr>
      </w:pPr>
    </w:p>
    <w:p w:rsidR="00103A06" w:rsidRDefault="00103A06">
      <w:pPr>
        <w:rPr>
          <w:rFonts w:ascii="Calibri" w:eastAsia="Calibri" w:hAnsi="Calibri" w:cs="Calibri"/>
          <w:lang w:val="fr-FR"/>
        </w:rPr>
      </w:pPr>
    </w:p>
    <w:p w:rsidR="00103A06" w:rsidRDefault="00103A06">
      <w:pPr>
        <w:rPr>
          <w:rFonts w:ascii="Calibri" w:eastAsia="Calibri" w:hAnsi="Calibri" w:cs="Calibri"/>
          <w:lang w:val="fr-FR"/>
        </w:rPr>
      </w:pPr>
    </w:p>
    <w:p w:rsidR="00103A06" w:rsidRPr="002D2E87" w:rsidRDefault="00103A06">
      <w:pPr>
        <w:rPr>
          <w:rFonts w:ascii="Calibri" w:eastAsia="Calibri" w:hAnsi="Calibri" w:cs="Calibri"/>
          <w:lang w:val="fr-FR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51"/>
        <w:gridCol w:w="52"/>
        <w:gridCol w:w="11"/>
        <w:gridCol w:w="851"/>
        <w:gridCol w:w="797"/>
        <w:gridCol w:w="840"/>
        <w:gridCol w:w="1433"/>
        <w:gridCol w:w="1176"/>
        <w:gridCol w:w="1409"/>
        <w:gridCol w:w="1858"/>
      </w:tblGrid>
      <w:tr w:rsidR="00A11A70" w:rsidRPr="00467830">
        <w:trPr>
          <w:trHeight w:val="1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b/>
                <w:lang w:val="fr-FR"/>
              </w:rPr>
              <w:t>EVALUATION DES CONTROLES CONTINUS DE CONNAISSANCES</w:t>
            </w:r>
          </w:p>
        </w:tc>
      </w:tr>
      <w:tr w:rsidR="00A11A70">
        <w:trPr>
          <w:trHeight w:val="1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PREMIER CONTROLE DE CONNAISSANCES</w:t>
            </w:r>
          </w:p>
        </w:tc>
      </w:tr>
      <w:tr w:rsidR="00A11A70">
        <w:trPr>
          <w:trHeight w:val="1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Durée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 </w:t>
            </w:r>
            <w:proofErr w:type="spellStart"/>
            <w:r>
              <w:rPr>
                <w:rFonts w:ascii="Calibri" w:eastAsia="Calibri" w:hAnsi="Calibri" w:cs="Calibri"/>
              </w:rPr>
              <w:t>autorisé</w:t>
            </w:r>
            <w:proofErr w:type="spellEnd"/>
            <w:r>
              <w:rPr>
                <w:rFonts w:ascii="Calibri" w:eastAsia="Calibri" w:hAnsi="Calibri" w:cs="Calibri"/>
              </w:rPr>
              <w:t> (</w:t>
            </w:r>
            <w:proofErr w:type="spellStart"/>
            <w:r>
              <w:rPr>
                <w:rFonts w:ascii="Calibri" w:eastAsia="Calibri" w:hAnsi="Calibri" w:cs="Calibri"/>
              </w:rPr>
              <w:t>Oui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lastRenderedPageBreak/>
              <w:t>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Barème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 xml:space="preserve">Echange après </w:t>
            </w:r>
            <w:r w:rsidRPr="005038FF">
              <w:rPr>
                <w:rFonts w:ascii="Calibri" w:eastAsia="Calibri" w:hAnsi="Calibri" w:cs="Calibri"/>
                <w:lang w:val="fr-FR"/>
              </w:rPr>
              <w:lastRenderedPageBreak/>
              <w:t>évaluation</w:t>
            </w:r>
          </w:p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(date Consult. copie)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Critèresévaluation</w:t>
            </w:r>
            <w:proofErr w:type="spellEnd"/>
            <w:r>
              <w:rPr>
                <w:rFonts w:ascii="Calibri" w:eastAsia="Calibri" w:hAnsi="Calibri" w:cs="Calibri"/>
              </w:rPr>
              <w:t xml:space="preserve"> (2)</w:t>
            </w:r>
          </w:p>
        </w:tc>
      </w:tr>
      <w:tr w:rsidR="00A11A70">
        <w:trPr>
          <w:gridAfter w:val="1"/>
          <w:wAfter w:w="1158" w:type="dxa"/>
          <w:trHeight w:val="1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12E10" w:rsidRDefault="00812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1A70">
        <w:trPr>
          <w:trHeight w:val="1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DEUXIEME CONTROLE DE CONNAISSANCES</w:t>
            </w:r>
          </w:p>
        </w:tc>
      </w:tr>
      <w:tr w:rsidR="00A11A70"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Durée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 </w:t>
            </w:r>
            <w:proofErr w:type="spellStart"/>
            <w:r>
              <w:rPr>
                <w:rFonts w:ascii="Calibri" w:eastAsia="Calibri" w:hAnsi="Calibri" w:cs="Calibri"/>
              </w:rPr>
              <w:t>autorisé</w:t>
            </w:r>
            <w:proofErr w:type="spellEnd"/>
            <w:r>
              <w:rPr>
                <w:rFonts w:ascii="Calibri" w:eastAsia="Calibri" w:hAnsi="Calibri" w:cs="Calibri"/>
              </w:rPr>
              <w:t> (</w:t>
            </w:r>
            <w:proofErr w:type="spellStart"/>
            <w:r>
              <w:rPr>
                <w:rFonts w:ascii="Calibri" w:eastAsia="Calibri" w:hAnsi="Calibri" w:cs="Calibri"/>
              </w:rPr>
              <w:t>Oui</w:t>
            </w:r>
            <w:proofErr w:type="spellEnd"/>
            <w:r>
              <w:rPr>
                <w:rFonts w:ascii="Calibri" w:eastAsia="Calibri" w:hAnsi="Calibri" w:cs="Calibri"/>
              </w:rPr>
              <w:t>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Barème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Echange après évaluation</w:t>
            </w:r>
          </w:p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(date consultation copies)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Critèresévaluation</w:t>
            </w:r>
            <w:proofErr w:type="spellEnd"/>
            <w:r>
              <w:rPr>
                <w:rFonts w:ascii="Calibri" w:eastAsia="Calibri" w:hAnsi="Calibri" w:cs="Calibri"/>
              </w:rPr>
              <w:t xml:space="preserve"> (2)</w:t>
            </w:r>
          </w:p>
        </w:tc>
      </w:tr>
      <w:tr w:rsidR="00A11A70"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/     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/    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11A70" w:rsidRDefault="00A11A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/  </w:t>
            </w:r>
          </w:p>
        </w:tc>
      </w:tr>
    </w:tbl>
    <w:p w:rsidR="00A11A70" w:rsidRPr="005038FF" w:rsidRDefault="00BE070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fr-FR"/>
        </w:rPr>
      </w:pPr>
      <w:r w:rsidRPr="005038FF">
        <w:rPr>
          <w:rFonts w:ascii="Calibri" w:eastAsia="Calibri" w:hAnsi="Calibri" w:cs="Calibri"/>
          <w:lang w:val="fr-FR"/>
        </w:rPr>
        <w:t>Type : E=écrit, EI=exposé individuel, EC=exposé en classe, EX=expérimentation, QCM</w:t>
      </w:r>
    </w:p>
    <w:p w:rsidR="00A11A70" w:rsidRPr="005038FF" w:rsidRDefault="00BE070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lang w:val="fr-FR"/>
        </w:rPr>
      </w:pPr>
      <w:r w:rsidRPr="005038FF">
        <w:rPr>
          <w:rFonts w:ascii="Calibri" w:eastAsia="Calibri" w:hAnsi="Calibri" w:cs="Calibri"/>
          <w:lang w:val="fr-FR"/>
        </w:rPr>
        <w:t>Critères évaluation </w:t>
      </w:r>
      <w:proofErr w:type="gramStart"/>
      <w:r w:rsidRPr="005038FF">
        <w:rPr>
          <w:rFonts w:ascii="Calibri" w:eastAsia="Calibri" w:hAnsi="Calibri" w:cs="Calibri"/>
          <w:lang w:val="fr-FR"/>
        </w:rPr>
        <w:t>:</w:t>
      </w:r>
      <w:r w:rsidRPr="005038FF">
        <w:rPr>
          <w:rFonts w:ascii="Calibri" w:eastAsia="Calibri" w:hAnsi="Calibri" w:cs="Calibri"/>
          <w:u w:val="single"/>
          <w:lang w:val="fr-FR"/>
        </w:rPr>
        <w:t>A</w:t>
      </w:r>
      <w:proofErr w:type="gramEnd"/>
      <w:r w:rsidRPr="005038FF">
        <w:rPr>
          <w:rFonts w:ascii="Calibri" w:eastAsia="Calibri" w:hAnsi="Calibri" w:cs="Calibri"/>
          <w:u w:val="single"/>
          <w:lang w:val="fr-FR"/>
        </w:rPr>
        <w:t>=</w:t>
      </w:r>
      <w:r w:rsidRPr="005038FF">
        <w:rPr>
          <w:rFonts w:ascii="Calibri" w:eastAsia="Calibri" w:hAnsi="Calibri" w:cs="Calibri"/>
          <w:lang w:val="fr-FR"/>
        </w:rPr>
        <w:t>Analyse, S=</w:t>
      </w:r>
      <w:proofErr w:type="spellStart"/>
      <w:r w:rsidRPr="005038FF">
        <w:rPr>
          <w:rFonts w:ascii="Calibri" w:eastAsia="Calibri" w:hAnsi="Calibri" w:cs="Calibri"/>
          <w:lang w:val="fr-FR"/>
        </w:rPr>
        <w:t>synthèse,AR</w:t>
      </w:r>
      <w:proofErr w:type="spellEnd"/>
      <w:r w:rsidRPr="005038FF">
        <w:rPr>
          <w:rFonts w:ascii="Calibri" w:eastAsia="Calibri" w:hAnsi="Calibri" w:cs="Calibri"/>
          <w:lang w:val="fr-FR"/>
        </w:rPr>
        <w:t>=argumentation, D=démarche, R=résultats</w:t>
      </w:r>
    </w:p>
    <w:p w:rsidR="00A11A70" w:rsidRPr="005038FF" w:rsidRDefault="00A11A70">
      <w:pPr>
        <w:rPr>
          <w:rFonts w:ascii="Calibri" w:eastAsia="Calibri" w:hAnsi="Calibri" w:cs="Calibri"/>
          <w:lang w:val="fr-FR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2"/>
        <w:gridCol w:w="6938"/>
      </w:tblGrid>
      <w:tr w:rsidR="00A11A70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EQUIPEMENTS ET MATERIELS UTILISES</w:t>
            </w:r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AdressesPlateformes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5725D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BE0702">
                <w:rPr>
                  <w:rFonts w:ascii="Calibri" w:eastAsia="Calibri" w:hAnsi="Calibri" w:cs="Calibri"/>
                  <w:color w:val="0000FF"/>
                  <w:u w:val="single"/>
                </w:rPr>
                <w:t>https://moodle.univ-tiaret.dz/</w:t>
              </w:r>
            </w:hyperlink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Noms Applications (Web, réseau local)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</w:t>
            </w:r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Polycopiés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     </w:t>
            </w:r>
          </w:p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     </w:t>
            </w:r>
            <w:r w:rsidR="00812E10">
              <w:rPr>
                <w:rFonts w:ascii="Calibri" w:eastAsia="Calibri" w:hAnsi="Calibri" w:cs="Calibri"/>
                <w:lang w:val="fr-FR"/>
              </w:rPr>
              <w:t>MICROBIOLOGIE INDUSTRIELLE</w:t>
            </w:r>
            <w:r w:rsidRPr="005038FF">
              <w:rPr>
                <w:rFonts w:ascii="Calibri" w:eastAsia="Calibri" w:hAnsi="Calibri" w:cs="Calibri"/>
                <w:lang w:val="fr-FR"/>
              </w:rPr>
              <w:t xml:space="preserve"> (</w:t>
            </w:r>
            <w:r w:rsidR="00812E10" w:rsidRPr="005038FF">
              <w:rPr>
                <w:rFonts w:ascii="Calibri" w:eastAsia="Calibri" w:hAnsi="Calibri" w:cs="Calibri"/>
                <w:lang w:val="fr-FR"/>
              </w:rPr>
              <w:t>BOUBAKEUR Badra</w:t>
            </w:r>
            <w:r w:rsidR="00812E10">
              <w:rPr>
                <w:rFonts w:ascii="Calibri" w:eastAsia="Calibri" w:hAnsi="Calibri" w:cs="Calibri"/>
                <w:lang w:val="fr-FR"/>
              </w:rPr>
              <w:t xml:space="preserve"> E</w:t>
            </w:r>
            <w:r w:rsidR="00C662D1">
              <w:rPr>
                <w:rFonts w:ascii="Calibri" w:eastAsia="Calibri" w:hAnsi="Calibri" w:cs="Calibri"/>
                <w:lang w:val="fr-FR"/>
              </w:rPr>
              <w:t xml:space="preserve">T </w:t>
            </w:r>
            <w:r w:rsidRPr="005038FF">
              <w:rPr>
                <w:rFonts w:ascii="Calibri" w:eastAsia="Calibri" w:hAnsi="Calibri" w:cs="Calibri"/>
                <w:lang w:val="fr-FR"/>
              </w:rPr>
              <w:t>KHADEM Hafidha)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Matériels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laboratoires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Matériels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protection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A11A70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Matériels de sorties sur le terrain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     /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A11A70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 ATTENTES</w:t>
            </w:r>
          </w:p>
        </w:tc>
      </w:tr>
      <w:tr w:rsidR="00A11A70" w:rsidRPr="00467830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Pr="005038FF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Attendues des étudiants (Participation-implication)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 xml:space="preserve">La </w:t>
            </w:r>
            <w:r w:rsidR="00C662D1" w:rsidRPr="005038FF">
              <w:rPr>
                <w:rFonts w:ascii="Calibri" w:eastAsia="Calibri" w:hAnsi="Calibri" w:cs="Calibri"/>
                <w:lang w:val="fr-FR"/>
              </w:rPr>
              <w:t>stratégie</w:t>
            </w:r>
            <w:r w:rsidRPr="005038FF">
              <w:rPr>
                <w:rFonts w:ascii="Calibri" w:eastAsia="Calibri" w:hAnsi="Calibri" w:cs="Calibri"/>
                <w:lang w:val="fr-FR"/>
              </w:rPr>
              <w:t xml:space="preserve"> adoptée pour rendre le cours plus dynamique est de  poser des  questions; pour  garder les </w:t>
            </w:r>
            <w:r w:rsidR="00C662D1" w:rsidRPr="005038FF">
              <w:rPr>
                <w:rFonts w:ascii="Calibri" w:eastAsia="Calibri" w:hAnsi="Calibri" w:cs="Calibri"/>
                <w:lang w:val="fr-FR"/>
              </w:rPr>
              <w:t>étudiants</w:t>
            </w:r>
            <w:r w:rsidRPr="005038FF">
              <w:rPr>
                <w:rFonts w:ascii="Calibri" w:eastAsia="Calibri" w:hAnsi="Calibri" w:cs="Calibri"/>
                <w:lang w:val="fr-FR"/>
              </w:rPr>
              <w:t xml:space="preserve">  captifs et</w:t>
            </w:r>
            <w:r w:rsidR="00191D5E" w:rsidRPr="005038FF">
              <w:rPr>
                <w:rFonts w:ascii="Calibri" w:eastAsia="Calibri" w:hAnsi="Calibri" w:cs="Calibri"/>
                <w:lang w:val="fr-FR"/>
              </w:rPr>
              <w:t>plus</w:t>
            </w:r>
            <w:r w:rsidRPr="005038FF">
              <w:rPr>
                <w:rFonts w:ascii="Calibri" w:eastAsia="Calibri" w:hAnsi="Calibri" w:cs="Calibri"/>
                <w:lang w:val="fr-FR"/>
              </w:rPr>
              <w:t xml:space="preserve"> attentifs     </w:t>
            </w:r>
          </w:p>
        </w:tc>
      </w:tr>
      <w:tr w:rsidR="00A11A70" w:rsidRPr="00467830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Attentes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l’enseignant</w:t>
            </w:r>
            <w:proofErr w:type="spellEnd"/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>     </w:t>
            </w:r>
          </w:p>
          <w:p w:rsidR="00A11A70" w:rsidRPr="005038FF" w:rsidRDefault="00BE0702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5038FF">
              <w:rPr>
                <w:rFonts w:ascii="Calibri" w:eastAsia="Calibri" w:hAnsi="Calibri" w:cs="Calibri"/>
                <w:lang w:val="fr-FR"/>
              </w:rPr>
              <w:t xml:space="preserve">Fournir l’effort nécessaire pour faciliter la compréhension.  Revenir au début de chaque séance au cours </w:t>
            </w:r>
            <w:r w:rsidR="00DE7194" w:rsidRPr="005038FF">
              <w:rPr>
                <w:rFonts w:ascii="Calibri" w:eastAsia="Calibri" w:hAnsi="Calibri" w:cs="Calibri"/>
                <w:lang w:val="fr-FR"/>
              </w:rPr>
              <w:t>précédent</w:t>
            </w:r>
            <w:r w:rsidR="00DE7194">
              <w:rPr>
                <w:rFonts w:ascii="Calibri" w:eastAsia="Calibri" w:hAnsi="Calibri" w:cs="Calibri"/>
                <w:lang w:val="fr-FR"/>
              </w:rPr>
              <w:t xml:space="preserve">s </w:t>
            </w:r>
            <w:r w:rsidRPr="005038FF">
              <w:rPr>
                <w:rFonts w:ascii="Calibri" w:eastAsia="Calibri" w:hAnsi="Calibri" w:cs="Calibri"/>
                <w:lang w:val="fr-FR"/>
              </w:rPr>
              <w:t xml:space="preserve">pour le réviser et   valider les apprentissages escomptés 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</w:tbl>
    <w:p w:rsidR="00A11A70" w:rsidRDefault="00A11A70">
      <w:pPr>
        <w:rPr>
          <w:rFonts w:ascii="Calibri" w:eastAsia="Calibri" w:hAnsi="Calibri" w:cs="Calibri"/>
          <w:lang w:val="fr-FR"/>
        </w:rPr>
      </w:pPr>
    </w:p>
    <w:p w:rsidR="00F50E62" w:rsidRDefault="00F50E62">
      <w:pPr>
        <w:rPr>
          <w:rFonts w:ascii="Calibri" w:eastAsia="Calibri" w:hAnsi="Calibri" w:cs="Calibri"/>
          <w:lang w:val="fr-FR"/>
        </w:rPr>
      </w:pPr>
    </w:p>
    <w:p w:rsidR="00F50E62" w:rsidRDefault="00F50E62">
      <w:pPr>
        <w:rPr>
          <w:rFonts w:ascii="Calibri" w:eastAsia="Calibri" w:hAnsi="Calibri" w:cs="Calibri"/>
          <w:lang w:val="fr-FR"/>
        </w:rPr>
      </w:pPr>
    </w:p>
    <w:p w:rsidR="00F80C0A" w:rsidRDefault="00F80C0A">
      <w:pPr>
        <w:rPr>
          <w:rFonts w:ascii="Calibri" w:eastAsia="Calibri" w:hAnsi="Calibri" w:cs="Calibri"/>
          <w:lang w:val="fr-FR"/>
        </w:rPr>
      </w:pPr>
    </w:p>
    <w:p w:rsidR="00F80C0A" w:rsidRPr="005038FF" w:rsidRDefault="00F80C0A">
      <w:pPr>
        <w:rPr>
          <w:rFonts w:ascii="Calibri" w:eastAsia="Calibri" w:hAnsi="Calibri" w:cs="Calibri"/>
          <w:lang w:val="fr-FR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689"/>
        <w:gridCol w:w="6371"/>
      </w:tblGrid>
      <w:tr w:rsidR="00A11A70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BIBLIOGRAPHIE</w:t>
            </w:r>
          </w:p>
        </w:tc>
      </w:tr>
      <w:tr w:rsidR="00A11A70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Livres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ressourcesnumériques</w:t>
            </w:r>
            <w:proofErr w:type="spellEnd"/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A64236" w:rsidRDefault="00A11A70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</w:p>
          <w:p w:rsidR="00A11A70" w:rsidRPr="005E790F" w:rsidRDefault="00A64236" w:rsidP="005E790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Alonso</w:t>
            </w:r>
            <w:proofErr w:type="gramStart"/>
            <w:r w:rsidRPr="005E790F">
              <w:rPr>
                <w:rFonts w:ascii="Calibri" w:eastAsia="Calibri" w:hAnsi="Calibri" w:cs="Calibri"/>
                <w:lang w:val="fr-FR"/>
              </w:rPr>
              <w:t>,S</w:t>
            </w:r>
            <w:proofErr w:type="spellEnd"/>
            <w:proofErr w:type="gramEnd"/>
            <w:r w:rsidRPr="005E790F">
              <w:rPr>
                <w:rFonts w:ascii="Calibri" w:eastAsia="Calibri" w:hAnsi="Calibri" w:cs="Calibri"/>
                <w:lang w:val="fr-FR"/>
              </w:rPr>
              <w:t xml:space="preserve">. 2016. </w:t>
            </w: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Novel</w:t>
            </w:r>
            <w:proofErr w:type="spellEnd"/>
            <w:r w:rsidRPr="005E790F">
              <w:rPr>
                <w:rFonts w:ascii="Calibri" w:eastAsia="Calibri" w:hAnsi="Calibri" w:cs="Calibri"/>
                <w:lang w:val="fr-FR"/>
              </w:rPr>
              <w:t xml:space="preserve"> </w:t>
            </w: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Preservation</w:t>
            </w:r>
            <w:proofErr w:type="spellEnd"/>
            <w:r w:rsidRPr="005E790F">
              <w:rPr>
                <w:rFonts w:ascii="Calibri" w:eastAsia="Calibri" w:hAnsi="Calibri" w:cs="Calibri"/>
                <w:lang w:val="fr-FR"/>
              </w:rPr>
              <w:t xml:space="preserve"> Techniques for </w:t>
            </w: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Microbial</w:t>
            </w:r>
            <w:proofErr w:type="spellEnd"/>
            <w:r w:rsidRPr="005E790F">
              <w:rPr>
                <w:rFonts w:ascii="Calibri" w:eastAsia="Calibri" w:hAnsi="Calibri" w:cs="Calibri"/>
                <w:lang w:val="fr-FR"/>
              </w:rPr>
              <w:t xml:space="preserve"> Cultures. In. </w:t>
            </w: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Ojha</w:t>
            </w:r>
            <w:proofErr w:type="spellEnd"/>
            <w:r w:rsidRPr="005E790F">
              <w:rPr>
                <w:rFonts w:ascii="Calibri" w:eastAsia="Calibri" w:hAnsi="Calibri" w:cs="Calibri"/>
                <w:lang w:val="fr-FR"/>
              </w:rPr>
              <w:t xml:space="preserve">, KS et </w:t>
            </w:r>
            <w:proofErr w:type="spellStart"/>
            <w:r w:rsidRPr="005E790F">
              <w:rPr>
                <w:rFonts w:ascii="Calibri" w:eastAsia="Calibri" w:hAnsi="Calibri" w:cs="Calibri"/>
                <w:lang w:val="fr-FR"/>
              </w:rPr>
              <w:t>Tiwari</w:t>
            </w:r>
            <w:proofErr w:type="spellEnd"/>
            <w:r w:rsidRPr="005E790F">
              <w:rPr>
                <w:rFonts w:ascii="Calibri" w:eastAsia="Calibri" w:hAnsi="Calibri" w:cs="Calibri"/>
                <w:lang w:val="fr-FR"/>
              </w:rPr>
              <w:t xml:space="preserve"> BK. </w:t>
            </w:r>
            <w:r w:rsidRPr="00467830">
              <w:rPr>
                <w:rFonts w:ascii="Calibri" w:eastAsia="Calibri" w:hAnsi="Calibri" w:cs="Calibri"/>
                <w:lang w:val="en-US"/>
              </w:rPr>
              <w:t xml:space="preserve">Novel Food Fermentation Technologies, Food Engineering. </w:t>
            </w:r>
            <w:r w:rsidRPr="005E790F">
              <w:rPr>
                <w:rFonts w:ascii="Calibri" w:eastAsia="Calibri" w:hAnsi="Calibri" w:cs="Calibri"/>
                <w:lang w:val="en-US"/>
              </w:rPr>
              <w:t xml:space="preserve">Ed. Springer International Publishing Switzerland. </w:t>
            </w:r>
            <w:r w:rsidRPr="005E790F">
              <w:rPr>
                <w:rFonts w:ascii="Calibri" w:eastAsia="Calibri" w:hAnsi="Calibri" w:cs="Calibri"/>
              </w:rPr>
              <w:t>P. 337. Pp. 7-33.</w:t>
            </w:r>
          </w:p>
          <w:p w:rsidR="00554851" w:rsidRPr="005E790F" w:rsidRDefault="00554851" w:rsidP="005E790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5E790F">
              <w:rPr>
                <w:rFonts w:ascii="Calibri" w:eastAsia="Calibri" w:hAnsi="Calibri" w:cs="Calibri"/>
                <w:lang w:val="en-US"/>
              </w:rPr>
              <w:t xml:space="preserve">.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Shiloach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J.,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Rinas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U. 2010. Bacterial Cultivation for Production of Proteins and Other Biological Products. In. Baltz, RH.,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Daies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JE.,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Demain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AL. Manuel of industrial microbiology and biotechnology. </w:t>
            </w:r>
            <w:r w:rsidRPr="005E790F">
              <w:rPr>
                <w:rFonts w:ascii="Calibri" w:eastAsia="Calibri" w:hAnsi="Calibri" w:cs="Calibri"/>
              </w:rPr>
              <w:t>Ed. Alan T. Bull. P. 786. Pp, 132-145.</w:t>
            </w:r>
          </w:p>
          <w:p w:rsidR="005E790F" w:rsidRPr="005E790F" w:rsidRDefault="005E790F" w:rsidP="005E790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5E790F">
              <w:rPr>
                <w:rFonts w:ascii="Calibri" w:eastAsia="Calibri" w:hAnsi="Calibri" w:cs="Calibri"/>
                <w:lang w:val="en-US"/>
              </w:rPr>
              <w:t xml:space="preserve">Zhang, W., Hunter, S I et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Tham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R. 2011. Microbial and Plant Cell Synthesis of Secondary Metabolites and Strain Improvement. El-Mansi, E M T., Bryce, CFA.,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Dahhou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B., Sanchez, S.,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Demain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 A.L., </w:t>
            </w:r>
            <w:proofErr w:type="spellStart"/>
            <w:r w:rsidRPr="005E790F">
              <w:rPr>
                <w:rFonts w:ascii="Calibri" w:eastAsia="Calibri" w:hAnsi="Calibri" w:cs="Calibri"/>
                <w:lang w:val="en-US"/>
              </w:rPr>
              <w:t>Allman</w:t>
            </w:r>
            <w:proofErr w:type="spellEnd"/>
            <w:r w:rsidRPr="005E790F">
              <w:rPr>
                <w:rFonts w:ascii="Calibri" w:eastAsia="Calibri" w:hAnsi="Calibri" w:cs="Calibri"/>
                <w:lang w:val="en-US"/>
              </w:rPr>
              <w:t xml:space="preserve">, A.R. Fermentation Microbiology and Biotechnology. </w:t>
            </w:r>
            <w:r w:rsidRPr="005E790F">
              <w:rPr>
                <w:rFonts w:ascii="Calibri" w:eastAsia="Calibri" w:hAnsi="Calibri" w:cs="Calibri"/>
              </w:rPr>
              <w:t>3rd ED. CRP press. P. 543. Pp, 77-100.</w:t>
            </w:r>
          </w:p>
          <w:p w:rsidR="005E790F" w:rsidRPr="005E790F" w:rsidRDefault="005E790F" w:rsidP="005E790F">
            <w:pPr>
              <w:pStyle w:val="NormalWeb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5E790F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Waites, MJ; Morgan, NL., </w:t>
            </w:r>
            <w:proofErr w:type="spellStart"/>
            <w:r w:rsidRPr="005E790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Rockey</w:t>
            </w:r>
            <w:proofErr w:type="spellEnd"/>
            <w:r w:rsidRPr="005E790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, JS., Higton, G. 2001. Industrial Microbiology: An Introduction. Ed. Blackwell Science Ltd. P. 302. Pp, 21-47. Pp, 75-85. Pp, 218-228.</w:t>
            </w:r>
          </w:p>
          <w:p w:rsidR="005E790F" w:rsidRPr="005E790F" w:rsidRDefault="005E790F" w:rsidP="005E790F">
            <w:pPr>
              <w:pStyle w:val="NormalWeb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5E790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Wittman</w:t>
            </w:r>
            <w:proofErr w:type="spellEnd"/>
            <w:r w:rsidRPr="005E790F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, C et Liao, J. 2017. </w:t>
            </w:r>
            <w:r w:rsidRPr="005E790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Industrial biotechnology. Ed. Wiley- VCH. P790. Pp, 3-7. Pp.</w:t>
            </w:r>
          </w:p>
          <w:p w:rsidR="005E790F" w:rsidRDefault="005E790F" w:rsidP="00A642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1A70" w:rsidRPr="00C24F85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Articles</w:t>
            </w:r>
            <w:proofErr w:type="spellEnd"/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Pr="00A61B36" w:rsidRDefault="00BE070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A61B36">
              <w:rPr>
                <w:rFonts w:ascii="Calibri" w:eastAsia="Calibri" w:hAnsi="Calibri" w:cs="Calibri"/>
                <w:lang w:val="en-US"/>
              </w:rPr>
              <w:t>     </w:t>
            </w:r>
          </w:p>
          <w:p w:rsidR="00A11A70" w:rsidRPr="00951D7C" w:rsidRDefault="00A61B36" w:rsidP="00951D7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Isolauri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, E., S.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Salminen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. 2004. Microbial-gut interactions in health and disease. Probiotics." Best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Pract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Res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Clin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Gastroenterol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18(2): 299-313</w:t>
            </w:r>
          </w:p>
          <w:p w:rsidR="007F5E67" w:rsidRPr="00951D7C" w:rsidRDefault="007F5E67" w:rsidP="00951D7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51D7C">
              <w:rPr>
                <w:rFonts w:ascii="Calibri" w:eastAsia="Calibri" w:hAnsi="Calibri" w:cs="Calibri"/>
              </w:rPr>
              <w:t xml:space="preserve">Van der </w:t>
            </w:r>
            <w:proofErr w:type="spellStart"/>
            <w:r w:rsidRPr="00951D7C">
              <w:rPr>
                <w:rFonts w:ascii="Calibri" w:eastAsia="Calibri" w:hAnsi="Calibri" w:cs="Calibri"/>
              </w:rPr>
              <w:t>Kooij</w:t>
            </w:r>
            <w:proofErr w:type="spellEnd"/>
            <w:r w:rsidRPr="00951D7C">
              <w:rPr>
                <w:rFonts w:ascii="Calibri" w:eastAsia="Calibri" w:hAnsi="Calibri" w:cs="Calibri"/>
              </w:rPr>
              <w:t xml:space="preserve"> D et van der </w:t>
            </w:r>
            <w:proofErr w:type="spellStart"/>
            <w:r w:rsidRPr="00951D7C">
              <w:rPr>
                <w:rFonts w:ascii="Calibri" w:eastAsia="Calibri" w:hAnsi="Calibri" w:cs="Calibri"/>
              </w:rPr>
              <w:t>Wielen</w:t>
            </w:r>
            <w:proofErr w:type="spellEnd"/>
            <w:r w:rsidRPr="00951D7C">
              <w:rPr>
                <w:rFonts w:ascii="Calibri" w:eastAsia="Calibri" w:hAnsi="Calibri" w:cs="Calibri"/>
              </w:rPr>
              <w:t xml:space="preserve"> J. J. 2014. </w:t>
            </w:r>
            <w:r w:rsidRPr="00951D7C">
              <w:rPr>
                <w:rFonts w:ascii="Calibri" w:eastAsia="Calibri" w:hAnsi="Calibri" w:cs="Calibri"/>
                <w:lang w:val="en-US"/>
              </w:rPr>
              <w:t xml:space="preserve">General </w:t>
            </w:r>
            <w:proofErr w:type="gramStart"/>
            <w:r w:rsidRPr="00951D7C">
              <w:rPr>
                <w:rFonts w:ascii="Calibri" w:eastAsia="Calibri" w:hAnsi="Calibri" w:cs="Calibri"/>
                <w:lang w:val="en-US"/>
              </w:rPr>
              <w:t>introduction :</w:t>
            </w:r>
            <w:proofErr w:type="gramEnd"/>
            <w:r w:rsidRPr="00951D7C">
              <w:rPr>
                <w:rFonts w:ascii="Calibri" w:eastAsia="Calibri" w:hAnsi="Calibri" w:cs="Calibri"/>
                <w:lang w:val="en-US"/>
              </w:rPr>
              <w:t xml:space="preserve"> Growth kinetics and growth potential assessment. In. Van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der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Kooij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D et van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der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951D7C">
              <w:rPr>
                <w:rFonts w:ascii="Calibri" w:eastAsia="Calibri" w:hAnsi="Calibri" w:cs="Calibri"/>
                <w:lang w:val="en-US"/>
              </w:rPr>
              <w:t>Wielen</w:t>
            </w:r>
            <w:proofErr w:type="spellEnd"/>
            <w:r w:rsidRPr="00951D7C">
              <w:rPr>
                <w:rFonts w:ascii="Calibri" w:eastAsia="Calibri" w:hAnsi="Calibri" w:cs="Calibri"/>
                <w:lang w:val="en-US"/>
              </w:rPr>
              <w:t xml:space="preserve"> J. J. Microbial growth in drinking-water supplies. Ed. BTUO-KWR. P. 484. Pp, 10-13</w:t>
            </w:r>
          </w:p>
        </w:tc>
      </w:tr>
      <w:tr w:rsidR="00A11A70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Polycopiés</w:t>
            </w:r>
            <w:proofErr w:type="spellEnd"/>
          </w:p>
          <w:p w:rsidR="00A11A70" w:rsidRDefault="00A11A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11A70" w:rsidRDefault="00A11A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/     </w:t>
            </w:r>
          </w:p>
        </w:tc>
      </w:tr>
      <w:tr w:rsidR="00A11A70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Sites Web</w:t>
            </w:r>
          </w:p>
          <w:p w:rsidR="00A11A70" w:rsidRDefault="00A11A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A70" w:rsidRDefault="00BE07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A11A70" w:rsidRDefault="00BE0702" w:rsidP="003D2F8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     </w:t>
            </w:r>
            <w:r w:rsidR="00951D7C">
              <w:rPr>
                <w:rFonts w:ascii="Calibri" w:eastAsia="Calibri" w:hAnsi="Calibri" w:cs="Calibri"/>
              </w:rPr>
              <w:t>/</w:t>
            </w:r>
          </w:p>
        </w:tc>
      </w:tr>
    </w:tbl>
    <w:p w:rsidR="00A11A70" w:rsidRDefault="00A11A70">
      <w:pPr>
        <w:rPr>
          <w:rFonts w:ascii="Calibri" w:eastAsia="Calibri" w:hAnsi="Calibri" w:cs="Calibri"/>
        </w:rPr>
      </w:pPr>
    </w:p>
    <w:p w:rsidR="00A11A70" w:rsidRDefault="00BE0702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Cachet humide du </w:t>
      </w:r>
      <w:proofErr w:type="spellStart"/>
      <w:r>
        <w:rPr>
          <w:rFonts w:ascii="Calibri" w:eastAsia="Calibri" w:hAnsi="Calibri" w:cs="Calibri"/>
          <w:b/>
          <w:u w:val="single"/>
        </w:rPr>
        <w:t>département</w:t>
      </w:r>
      <w:proofErr w:type="spellEnd"/>
    </w:p>
    <w:p w:rsidR="00A11A70" w:rsidRDefault="00F80C0A" w:rsidP="00F80C0A">
      <w:pPr>
        <w:jc w:val="center"/>
        <w:rPr>
          <w:rFonts w:ascii="Calibri" w:eastAsia="Calibri" w:hAnsi="Calibri" w:cs="Calibri"/>
        </w:rPr>
      </w:pPr>
      <w:r>
        <w:rPr>
          <w:rFonts w:eastAsiaTheme="minorHAnsi"/>
          <w:lang w:val="fr-FR" w:eastAsia="en-US"/>
        </w:rPr>
        <w:object w:dxaOrig="1785" w:dyaOrig="2115">
          <v:rect id="rectole0000000000" o:spid="_x0000_i1025" style="width:81pt;height:91.5pt" o:ole="" o:preferrelative="t" stroked="f">
            <v:imagedata r:id="rId6" o:title=""/>
          </v:rect>
          <o:OLEObject Type="Embed" ProgID="StaticMetafile" ShapeID="rectole0000000000" DrawAspect="Content" ObjectID="_1742163100" r:id="rId7"/>
        </w:object>
      </w:r>
    </w:p>
    <w:sectPr w:rsidR="00A11A70" w:rsidSect="00F80C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C0D"/>
    <w:multiLevelType w:val="hybridMultilevel"/>
    <w:tmpl w:val="8AC069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4EEB"/>
    <w:multiLevelType w:val="multilevel"/>
    <w:tmpl w:val="9EACA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B3F90"/>
    <w:multiLevelType w:val="multilevel"/>
    <w:tmpl w:val="737CE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96763"/>
    <w:multiLevelType w:val="multilevel"/>
    <w:tmpl w:val="26283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62F48"/>
    <w:multiLevelType w:val="hybridMultilevel"/>
    <w:tmpl w:val="4C5CF7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1A70"/>
    <w:rsid w:val="00036005"/>
    <w:rsid w:val="00073B4F"/>
    <w:rsid w:val="00103A06"/>
    <w:rsid w:val="00191D5E"/>
    <w:rsid w:val="001D6A17"/>
    <w:rsid w:val="002B64A7"/>
    <w:rsid w:val="002D2E87"/>
    <w:rsid w:val="00313B59"/>
    <w:rsid w:val="00383BF4"/>
    <w:rsid w:val="003D2F8C"/>
    <w:rsid w:val="00467830"/>
    <w:rsid w:val="00492067"/>
    <w:rsid w:val="005038FF"/>
    <w:rsid w:val="005169BE"/>
    <w:rsid w:val="005276C7"/>
    <w:rsid w:val="00554851"/>
    <w:rsid w:val="00556F75"/>
    <w:rsid w:val="005725DD"/>
    <w:rsid w:val="005E790F"/>
    <w:rsid w:val="007F5E67"/>
    <w:rsid w:val="00812E10"/>
    <w:rsid w:val="00856566"/>
    <w:rsid w:val="00944C42"/>
    <w:rsid w:val="00951D7C"/>
    <w:rsid w:val="00A11A70"/>
    <w:rsid w:val="00A30309"/>
    <w:rsid w:val="00A61B36"/>
    <w:rsid w:val="00A64236"/>
    <w:rsid w:val="00B3191D"/>
    <w:rsid w:val="00BE0702"/>
    <w:rsid w:val="00C24F85"/>
    <w:rsid w:val="00C662D1"/>
    <w:rsid w:val="00DE7194"/>
    <w:rsid w:val="00E63DEA"/>
    <w:rsid w:val="00EB0C5A"/>
    <w:rsid w:val="00F40EB2"/>
    <w:rsid w:val="00F50E62"/>
    <w:rsid w:val="00F80C0A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B3191D"/>
  </w:style>
  <w:style w:type="paragraph" w:styleId="NormalWeb">
    <w:name w:val="Normal (Web)"/>
    <w:basedOn w:val="Normal"/>
    <w:uiPriority w:val="99"/>
    <w:semiHidden/>
    <w:unhideWhenUsed/>
    <w:rsid w:val="005E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E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odle.univ-tiaret.d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khadem</dc:creator>
  <cp:lastModifiedBy>SNV</cp:lastModifiedBy>
  <cp:revision>4</cp:revision>
  <dcterms:created xsi:type="dcterms:W3CDTF">2023-04-02T23:56:00Z</dcterms:created>
  <dcterms:modified xsi:type="dcterms:W3CDTF">2023-04-05T00:25:00Z</dcterms:modified>
</cp:coreProperties>
</file>